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57" w:rsidRDefault="00233E57"/>
    <w:p w:rsidR="0067515A" w:rsidRDefault="0067515A">
      <w:r>
        <w:t>You are now in an advanced art class and with that comes a little freedom. You will be given the opportunity to choose which subject matter you would like to use for each project. Choose wisely as you will only use each subject matter once throughout the year unless assigned otherwise.</w:t>
      </w:r>
    </w:p>
    <w:p w:rsidR="00233E57" w:rsidRDefault="00233E57">
      <w:bookmarkStart w:id="0" w:name="_GoBack"/>
      <w:bookmarkEnd w:id="0"/>
    </w:p>
    <w:p w:rsidR="0067515A" w:rsidRDefault="0067515A">
      <w:r>
        <w:t xml:space="preserve"> Also, due to this being an advanced class, I will no longer be assigning national art standards to your projects. You will have to look at the list of appropriate standards for your level and choose a standard that most closely represents what you are learning and be able to explain why for each project. You will do this as you go throughout the year and submit the standard with a paragraph explanation as you turn in your printmaking assignment.</w:t>
      </w:r>
    </w:p>
    <w:p w:rsidR="00233E57" w:rsidRDefault="00233E57"/>
    <w:p w:rsidR="00233E57" w:rsidRDefault="00233E57"/>
    <w:p w:rsidR="00233E57" w:rsidRDefault="00233E57"/>
    <w:p w:rsidR="00233E57" w:rsidRDefault="00233E57"/>
    <w:p w:rsidR="0067515A" w:rsidRDefault="0067515A">
      <w:r>
        <w:t xml:space="preserve">Subject Matters to choose: </w:t>
      </w:r>
    </w:p>
    <w:tbl>
      <w:tblPr>
        <w:tblStyle w:val="TableGrid"/>
        <w:tblW w:w="10430" w:type="dxa"/>
        <w:tblLook w:val="04A0" w:firstRow="1" w:lastRow="0" w:firstColumn="1" w:lastColumn="0" w:noHBand="0" w:noVBand="1"/>
      </w:tblPr>
      <w:tblGrid>
        <w:gridCol w:w="5755"/>
        <w:gridCol w:w="4675"/>
      </w:tblGrid>
      <w:tr w:rsidR="0067515A" w:rsidTr="0067515A">
        <w:tc>
          <w:tcPr>
            <w:tcW w:w="5755" w:type="dxa"/>
          </w:tcPr>
          <w:p w:rsidR="0067515A" w:rsidRPr="0067515A" w:rsidRDefault="0067515A" w:rsidP="0067515A">
            <w:pPr>
              <w:jc w:val="center"/>
              <w:rPr>
                <w:b/>
              </w:rPr>
            </w:pPr>
            <w:r w:rsidRPr="0067515A">
              <w:rPr>
                <w:b/>
              </w:rPr>
              <w:t>Subject Matter Choice</w:t>
            </w:r>
          </w:p>
        </w:tc>
        <w:tc>
          <w:tcPr>
            <w:tcW w:w="4675" w:type="dxa"/>
          </w:tcPr>
          <w:p w:rsidR="0067515A" w:rsidRPr="0067515A" w:rsidRDefault="0067515A" w:rsidP="0067515A">
            <w:pPr>
              <w:jc w:val="center"/>
              <w:rPr>
                <w:b/>
              </w:rPr>
            </w:pPr>
            <w:r w:rsidRPr="0067515A">
              <w:rPr>
                <w:b/>
              </w:rPr>
              <w:t>Project chosen (ex. Lino Cut)</w:t>
            </w:r>
          </w:p>
        </w:tc>
      </w:tr>
      <w:tr w:rsidR="0067515A" w:rsidTr="0067515A">
        <w:tc>
          <w:tcPr>
            <w:tcW w:w="5755" w:type="dxa"/>
          </w:tcPr>
          <w:p w:rsidR="0067515A" w:rsidRDefault="0067515A" w:rsidP="0067515A">
            <w:pPr>
              <w:tabs>
                <w:tab w:val="left" w:pos="4693"/>
              </w:tabs>
            </w:pPr>
            <w:r>
              <w:t>Portrait/Memory Project</w:t>
            </w:r>
          </w:p>
        </w:tc>
        <w:tc>
          <w:tcPr>
            <w:tcW w:w="4675" w:type="dxa"/>
          </w:tcPr>
          <w:p w:rsidR="0067515A" w:rsidRDefault="0067515A"/>
        </w:tc>
      </w:tr>
      <w:tr w:rsidR="0067515A" w:rsidTr="0067515A">
        <w:tc>
          <w:tcPr>
            <w:tcW w:w="5755" w:type="dxa"/>
          </w:tcPr>
          <w:p w:rsidR="0067515A" w:rsidRDefault="0067515A">
            <w:r>
              <w:t>Self-Portrait</w:t>
            </w:r>
          </w:p>
        </w:tc>
        <w:tc>
          <w:tcPr>
            <w:tcW w:w="4675" w:type="dxa"/>
          </w:tcPr>
          <w:p w:rsidR="0067515A" w:rsidRDefault="0067515A"/>
        </w:tc>
      </w:tr>
      <w:tr w:rsidR="0067515A" w:rsidTr="0067515A">
        <w:tc>
          <w:tcPr>
            <w:tcW w:w="5755" w:type="dxa"/>
          </w:tcPr>
          <w:p w:rsidR="0067515A" w:rsidRDefault="0067515A">
            <w:r>
              <w:t>Nature</w:t>
            </w:r>
          </w:p>
        </w:tc>
        <w:tc>
          <w:tcPr>
            <w:tcW w:w="4675" w:type="dxa"/>
          </w:tcPr>
          <w:p w:rsidR="0067515A" w:rsidRDefault="0067515A"/>
        </w:tc>
      </w:tr>
      <w:tr w:rsidR="0067515A" w:rsidTr="0067515A">
        <w:tc>
          <w:tcPr>
            <w:tcW w:w="5755" w:type="dxa"/>
          </w:tcPr>
          <w:p w:rsidR="0067515A" w:rsidRDefault="0067515A">
            <w:r>
              <w:t xml:space="preserve">Texture Study </w:t>
            </w:r>
          </w:p>
        </w:tc>
        <w:tc>
          <w:tcPr>
            <w:tcW w:w="4675" w:type="dxa"/>
          </w:tcPr>
          <w:p w:rsidR="0067515A" w:rsidRDefault="0067515A"/>
        </w:tc>
      </w:tr>
      <w:tr w:rsidR="0067515A" w:rsidTr="0067515A">
        <w:tc>
          <w:tcPr>
            <w:tcW w:w="5755" w:type="dxa"/>
          </w:tcPr>
          <w:p w:rsidR="0067515A" w:rsidRDefault="0067515A">
            <w:r>
              <w:t>Pattern Study (</w:t>
            </w:r>
            <w:proofErr w:type="spellStart"/>
            <w:r>
              <w:t>zentangle</w:t>
            </w:r>
            <w:proofErr w:type="spellEnd"/>
            <w:r>
              <w:t>)</w:t>
            </w:r>
          </w:p>
        </w:tc>
        <w:tc>
          <w:tcPr>
            <w:tcW w:w="4675" w:type="dxa"/>
          </w:tcPr>
          <w:p w:rsidR="0067515A" w:rsidRDefault="0067515A"/>
        </w:tc>
      </w:tr>
      <w:tr w:rsidR="0067515A" w:rsidTr="0067515A">
        <w:tc>
          <w:tcPr>
            <w:tcW w:w="5755" w:type="dxa"/>
          </w:tcPr>
          <w:p w:rsidR="0067515A" w:rsidRDefault="0067515A">
            <w:r>
              <w:t>Animal</w:t>
            </w:r>
          </w:p>
        </w:tc>
        <w:tc>
          <w:tcPr>
            <w:tcW w:w="4675" w:type="dxa"/>
          </w:tcPr>
          <w:p w:rsidR="0067515A" w:rsidRDefault="0067515A"/>
        </w:tc>
      </w:tr>
      <w:tr w:rsidR="0067515A" w:rsidTr="0067515A">
        <w:tc>
          <w:tcPr>
            <w:tcW w:w="5755" w:type="dxa"/>
          </w:tcPr>
          <w:p w:rsidR="0067515A" w:rsidRDefault="0067515A">
            <w:r>
              <w:t>Landscape</w:t>
            </w:r>
          </w:p>
        </w:tc>
        <w:tc>
          <w:tcPr>
            <w:tcW w:w="4675" w:type="dxa"/>
          </w:tcPr>
          <w:p w:rsidR="0067515A" w:rsidRDefault="0067515A"/>
        </w:tc>
      </w:tr>
      <w:tr w:rsidR="0067515A" w:rsidTr="0067515A">
        <w:tc>
          <w:tcPr>
            <w:tcW w:w="5755" w:type="dxa"/>
          </w:tcPr>
          <w:p w:rsidR="0067515A" w:rsidRDefault="0067515A">
            <w:r>
              <w:t>Still life</w:t>
            </w:r>
          </w:p>
        </w:tc>
        <w:tc>
          <w:tcPr>
            <w:tcW w:w="4675" w:type="dxa"/>
          </w:tcPr>
          <w:p w:rsidR="0067515A" w:rsidRDefault="0067515A"/>
        </w:tc>
      </w:tr>
      <w:tr w:rsidR="0067515A" w:rsidTr="0067515A">
        <w:tc>
          <w:tcPr>
            <w:tcW w:w="5755" w:type="dxa"/>
          </w:tcPr>
          <w:p w:rsidR="0067515A" w:rsidRDefault="0067515A">
            <w:r>
              <w:t>Space (either perspective of foreshortened)</w:t>
            </w:r>
          </w:p>
        </w:tc>
        <w:tc>
          <w:tcPr>
            <w:tcW w:w="4675" w:type="dxa"/>
          </w:tcPr>
          <w:p w:rsidR="0067515A" w:rsidRDefault="0067515A"/>
        </w:tc>
      </w:tr>
      <w:tr w:rsidR="0067515A" w:rsidTr="0067515A">
        <w:tc>
          <w:tcPr>
            <w:tcW w:w="5755" w:type="dxa"/>
          </w:tcPr>
          <w:p w:rsidR="0067515A" w:rsidRDefault="0067515A">
            <w:r>
              <w:t xml:space="preserve">Point of view (political, moral, religious, </w:t>
            </w:r>
            <w:proofErr w:type="spellStart"/>
            <w:r>
              <w:t>etc</w:t>
            </w:r>
            <w:proofErr w:type="spellEnd"/>
            <w:r>
              <w:t>) through imagery</w:t>
            </w:r>
          </w:p>
        </w:tc>
        <w:tc>
          <w:tcPr>
            <w:tcW w:w="4675" w:type="dxa"/>
          </w:tcPr>
          <w:p w:rsidR="0067515A" w:rsidRDefault="0067515A"/>
        </w:tc>
      </w:tr>
      <w:tr w:rsidR="00EE28E5" w:rsidTr="0067515A">
        <w:tc>
          <w:tcPr>
            <w:tcW w:w="5755" w:type="dxa"/>
          </w:tcPr>
          <w:p w:rsidR="00EE28E5" w:rsidRDefault="00EE28E5">
            <w:r>
              <w:t>Story illustration (creating a scene from a recognizable story)</w:t>
            </w:r>
          </w:p>
        </w:tc>
        <w:tc>
          <w:tcPr>
            <w:tcW w:w="4675" w:type="dxa"/>
          </w:tcPr>
          <w:p w:rsidR="00EE28E5" w:rsidRDefault="00EE28E5"/>
        </w:tc>
      </w:tr>
      <w:tr w:rsidR="00EE28E5" w:rsidTr="0067515A">
        <w:tc>
          <w:tcPr>
            <w:tcW w:w="5755" w:type="dxa"/>
          </w:tcPr>
          <w:p w:rsidR="00EE28E5" w:rsidRDefault="00EE28E5">
            <w:r>
              <w:t>Abstract</w:t>
            </w:r>
          </w:p>
        </w:tc>
        <w:tc>
          <w:tcPr>
            <w:tcW w:w="4675" w:type="dxa"/>
          </w:tcPr>
          <w:p w:rsidR="00EE28E5" w:rsidRDefault="00EE28E5"/>
        </w:tc>
      </w:tr>
      <w:tr w:rsidR="00EE28E5" w:rsidTr="0067515A">
        <w:tc>
          <w:tcPr>
            <w:tcW w:w="5755" w:type="dxa"/>
          </w:tcPr>
          <w:p w:rsidR="00EE28E5" w:rsidRDefault="00EE28E5">
            <w:r>
              <w:t>Non-Objective</w:t>
            </w:r>
          </w:p>
        </w:tc>
        <w:tc>
          <w:tcPr>
            <w:tcW w:w="4675" w:type="dxa"/>
          </w:tcPr>
          <w:p w:rsidR="00EE28E5" w:rsidRDefault="00EE28E5"/>
        </w:tc>
      </w:tr>
      <w:tr w:rsidR="00EE28E5" w:rsidTr="0067515A">
        <w:tc>
          <w:tcPr>
            <w:tcW w:w="5755" w:type="dxa"/>
          </w:tcPr>
          <w:p w:rsidR="00EE28E5" w:rsidRDefault="00EE28E5">
            <w:r>
              <w:t>Expressive</w:t>
            </w:r>
          </w:p>
        </w:tc>
        <w:tc>
          <w:tcPr>
            <w:tcW w:w="4675" w:type="dxa"/>
          </w:tcPr>
          <w:p w:rsidR="00EE28E5" w:rsidRDefault="00EE28E5"/>
        </w:tc>
      </w:tr>
      <w:tr w:rsidR="00EE28E5" w:rsidTr="0067515A">
        <w:tc>
          <w:tcPr>
            <w:tcW w:w="5755" w:type="dxa"/>
          </w:tcPr>
          <w:p w:rsidR="00EE28E5" w:rsidRDefault="00EE28E5">
            <w:r>
              <w:t>Narrative</w:t>
            </w:r>
          </w:p>
        </w:tc>
        <w:tc>
          <w:tcPr>
            <w:tcW w:w="4675" w:type="dxa"/>
          </w:tcPr>
          <w:p w:rsidR="00EE28E5" w:rsidRDefault="00EE28E5"/>
        </w:tc>
      </w:tr>
      <w:tr w:rsidR="00EE28E5" w:rsidTr="0067515A">
        <w:tc>
          <w:tcPr>
            <w:tcW w:w="5755" w:type="dxa"/>
          </w:tcPr>
          <w:p w:rsidR="00EE28E5" w:rsidRDefault="00EE28E5">
            <w:r>
              <w:t>Ceremonial/Tribal</w:t>
            </w:r>
          </w:p>
        </w:tc>
        <w:tc>
          <w:tcPr>
            <w:tcW w:w="4675" w:type="dxa"/>
          </w:tcPr>
          <w:p w:rsidR="00EE28E5" w:rsidRDefault="00EE28E5"/>
        </w:tc>
      </w:tr>
      <w:tr w:rsidR="00EE28E5" w:rsidTr="0067515A">
        <w:tc>
          <w:tcPr>
            <w:tcW w:w="5755" w:type="dxa"/>
          </w:tcPr>
          <w:p w:rsidR="00EE28E5" w:rsidRDefault="00EE28E5">
            <w:r>
              <w:t>Persuasive</w:t>
            </w:r>
          </w:p>
        </w:tc>
        <w:tc>
          <w:tcPr>
            <w:tcW w:w="4675" w:type="dxa"/>
          </w:tcPr>
          <w:p w:rsidR="00EE28E5" w:rsidRDefault="00EE28E5"/>
        </w:tc>
      </w:tr>
    </w:tbl>
    <w:p w:rsidR="00D67380" w:rsidRDefault="00D67380" w:rsidP="0067515A"/>
    <w:p w:rsidR="00233E57" w:rsidRDefault="00233E57" w:rsidP="0067515A"/>
    <w:p w:rsidR="00233E57" w:rsidRDefault="00233E57" w:rsidP="0067515A"/>
    <w:p w:rsidR="00233E57" w:rsidRDefault="00233E57" w:rsidP="0067515A"/>
    <w:p w:rsidR="00233E57" w:rsidRDefault="00233E57" w:rsidP="0067515A"/>
    <w:p w:rsidR="00EE28E5" w:rsidRDefault="00EE28E5" w:rsidP="0067515A">
      <w:r>
        <w:lastRenderedPageBreak/>
        <w:t>National Art Standards</w:t>
      </w:r>
    </w:p>
    <w:tbl>
      <w:tblPr>
        <w:tblStyle w:val="TableGrid"/>
        <w:tblW w:w="10435" w:type="dxa"/>
        <w:tblLook w:val="04A0" w:firstRow="1" w:lastRow="0" w:firstColumn="1" w:lastColumn="0" w:noHBand="0" w:noVBand="1"/>
      </w:tblPr>
      <w:tblGrid>
        <w:gridCol w:w="1615"/>
        <w:gridCol w:w="6120"/>
        <w:gridCol w:w="2700"/>
      </w:tblGrid>
      <w:tr w:rsidR="00EE28E5" w:rsidTr="00233E57">
        <w:tc>
          <w:tcPr>
            <w:tcW w:w="1615" w:type="dxa"/>
          </w:tcPr>
          <w:p w:rsidR="00EE28E5" w:rsidRPr="00EE28E5" w:rsidRDefault="00EE28E5" w:rsidP="00EE28E5">
            <w:pPr>
              <w:jc w:val="center"/>
              <w:rPr>
                <w:b/>
              </w:rPr>
            </w:pPr>
            <w:r w:rsidRPr="00EE28E5">
              <w:rPr>
                <w:b/>
              </w:rPr>
              <w:t>Standard Title</w:t>
            </w:r>
          </w:p>
        </w:tc>
        <w:tc>
          <w:tcPr>
            <w:tcW w:w="6120" w:type="dxa"/>
          </w:tcPr>
          <w:p w:rsidR="00EE28E5" w:rsidRPr="00EE28E5" w:rsidRDefault="00EE28E5" w:rsidP="00EE28E5">
            <w:pPr>
              <w:jc w:val="center"/>
              <w:rPr>
                <w:b/>
              </w:rPr>
            </w:pPr>
            <w:r w:rsidRPr="00EE28E5">
              <w:rPr>
                <w:b/>
              </w:rPr>
              <w:t>Standard</w:t>
            </w:r>
          </w:p>
        </w:tc>
        <w:tc>
          <w:tcPr>
            <w:tcW w:w="2700" w:type="dxa"/>
          </w:tcPr>
          <w:p w:rsidR="00EE28E5" w:rsidRPr="00EE28E5" w:rsidRDefault="00EE28E5" w:rsidP="00EE28E5">
            <w:pPr>
              <w:jc w:val="center"/>
              <w:rPr>
                <w:b/>
              </w:rPr>
            </w:pPr>
            <w:r w:rsidRPr="00EE28E5">
              <w:rPr>
                <w:b/>
              </w:rPr>
              <w:t>Project(s) Chosen</w:t>
            </w:r>
          </w:p>
        </w:tc>
      </w:tr>
      <w:tr w:rsidR="00EE28E5" w:rsidTr="00233E57">
        <w:tc>
          <w:tcPr>
            <w:tcW w:w="1615" w:type="dxa"/>
          </w:tcPr>
          <w:p w:rsidR="00EE28E5" w:rsidRDefault="00EE28E5" w:rsidP="0067515A">
            <w:r>
              <w:t>VA:Cr1.1.IIIa</w:t>
            </w:r>
          </w:p>
        </w:tc>
        <w:tc>
          <w:tcPr>
            <w:tcW w:w="6120" w:type="dxa"/>
          </w:tcPr>
          <w:p w:rsidR="00EE28E5" w:rsidRDefault="00EE28E5" w:rsidP="0067515A">
            <w:r>
              <w:t>Visualize and hypothesize to generate plans for ideas and directions for creating art and design that can affect social change</w:t>
            </w:r>
          </w:p>
        </w:tc>
        <w:tc>
          <w:tcPr>
            <w:tcW w:w="2700" w:type="dxa"/>
          </w:tcPr>
          <w:p w:rsidR="00EE28E5" w:rsidRDefault="00EE28E5" w:rsidP="0067515A"/>
        </w:tc>
      </w:tr>
      <w:tr w:rsidR="00EE28E5" w:rsidTr="00233E57">
        <w:tc>
          <w:tcPr>
            <w:tcW w:w="1615" w:type="dxa"/>
          </w:tcPr>
          <w:p w:rsidR="00EE28E5" w:rsidRDefault="00EE28E5" w:rsidP="0067515A">
            <w:r>
              <w:t>VA:Cr1.2.IIIa</w:t>
            </w:r>
          </w:p>
        </w:tc>
        <w:tc>
          <w:tcPr>
            <w:tcW w:w="6120" w:type="dxa"/>
          </w:tcPr>
          <w:p w:rsidR="00EE28E5" w:rsidRDefault="00EE28E5" w:rsidP="0067515A">
            <w:r>
              <w:t>Choose from a range of materials and methods of traditional and contemporary artistic practices, following or breaking established conventions, to plan the making of multiple works of art and design based on a theme, idea, or concept</w:t>
            </w:r>
          </w:p>
        </w:tc>
        <w:tc>
          <w:tcPr>
            <w:tcW w:w="2700" w:type="dxa"/>
          </w:tcPr>
          <w:p w:rsidR="00EE28E5" w:rsidRDefault="00EE28E5" w:rsidP="0067515A"/>
        </w:tc>
      </w:tr>
      <w:tr w:rsidR="00EE28E5" w:rsidTr="00233E57">
        <w:trPr>
          <w:trHeight w:val="1421"/>
        </w:trPr>
        <w:tc>
          <w:tcPr>
            <w:tcW w:w="1615" w:type="dxa"/>
          </w:tcPr>
          <w:p w:rsidR="00EE28E5" w:rsidRDefault="00EE28E5" w:rsidP="0067515A">
            <w:r>
              <w:t>VA:Cr2.1.IIIa</w:t>
            </w:r>
          </w:p>
        </w:tc>
        <w:tc>
          <w:tcPr>
            <w:tcW w:w="6120" w:type="dxa"/>
          </w:tcPr>
          <w:p w:rsidR="00EE28E5" w:rsidRDefault="00EE28E5" w:rsidP="0067515A">
            <w:r>
              <w:t>Experiment, plan, and make multiple works of art and design that explore a personally meaningful theme, idea, or concept.</w:t>
            </w:r>
          </w:p>
        </w:tc>
        <w:tc>
          <w:tcPr>
            <w:tcW w:w="2700" w:type="dxa"/>
          </w:tcPr>
          <w:p w:rsidR="00EE28E5" w:rsidRDefault="00EE28E5" w:rsidP="0067515A"/>
        </w:tc>
      </w:tr>
      <w:tr w:rsidR="00EE28E5" w:rsidTr="00233E57">
        <w:tc>
          <w:tcPr>
            <w:tcW w:w="1615" w:type="dxa"/>
          </w:tcPr>
          <w:p w:rsidR="00EE28E5" w:rsidRDefault="00EE28E5" w:rsidP="0067515A">
            <w:r>
              <w:t>VA:Cr2.2.IIIa</w:t>
            </w:r>
          </w:p>
        </w:tc>
        <w:tc>
          <w:tcPr>
            <w:tcW w:w="6120" w:type="dxa"/>
          </w:tcPr>
          <w:p w:rsidR="00EE28E5" w:rsidRDefault="00EE28E5" w:rsidP="0067515A">
            <w:r>
              <w:t>Demonstrate understanding of the importance of balancing freedom and responsibility in the use of images, materials, tools, and equipment in the creation and circulation of creative work.</w:t>
            </w:r>
          </w:p>
        </w:tc>
        <w:tc>
          <w:tcPr>
            <w:tcW w:w="2700" w:type="dxa"/>
          </w:tcPr>
          <w:p w:rsidR="00EE28E5" w:rsidRDefault="00EE28E5" w:rsidP="0067515A"/>
        </w:tc>
      </w:tr>
      <w:tr w:rsidR="00EE28E5" w:rsidTr="00233E57">
        <w:tc>
          <w:tcPr>
            <w:tcW w:w="1615" w:type="dxa"/>
          </w:tcPr>
          <w:p w:rsidR="00EE28E5" w:rsidRDefault="00EE28E5" w:rsidP="0067515A">
            <w:r>
              <w:t>VA:Cr2.3.IIIa</w:t>
            </w:r>
          </w:p>
        </w:tc>
        <w:tc>
          <w:tcPr>
            <w:tcW w:w="6120" w:type="dxa"/>
          </w:tcPr>
          <w:p w:rsidR="00EE28E5" w:rsidRDefault="00EE28E5" w:rsidP="00EE28E5">
            <w:r>
              <w:t>Demonstrate in works of art or design how visual and material culture defines, shapes, enhances, inhibits, and/or empowers people's lives</w:t>
            </w:r>
          </w:p>
        </w:tc>
        <w:tc>
          <w:tcPr>
            <w:tcW w:w="2700" w:type="dxa"/>
          </w:tcPr>
          <w:p w:rsidR="00EE28E5" w:rsidRDefault="00EE28E5" w:rsidP="0067515A"/>
        </w:tc>
      </w:tr>
      <w:tr w:rsidR="00EE28E5" w:rsidTr="00233E57">
        <w:tc>
          <w:tcPr>
            <w:tcW w:w="1615" w:type="dxa"/>
          </w:tcPr>
          <w:p w:rsidR="00EE28E5" w:rsidRDefault="00EE28E5" w:rsidP="0067515A">
            <w:r>
              <w:t>VA:Cr3.1.IIIa</w:t>
            </w:r>
          </w:p>
        </w:tc>
        <w:tc>
          <w:tcPr>
            <w:tcW w:w="6120" w:type="dxa"/>
          </w:tcPr>
          <w:p w:rsidR="00EE28E5" w:rsidRDefault="00EE28E5" w:rsidP="0067515A">
            <w:r>
              <w:t>Reflect on, reengage, revise, and refine works of art or design considering relevant traditional and contemporary criteria as well as personal artistic vision.</w:t>
            </w:r>
          </w:p>
        </w:tc>
        <w:tc>
          <w:tcPr>
            <w:tcW w:w="2700" w:type="dxa"/>
          </w:tcPr>
          <w:p w:rsidR="00EE28E5" w:rsidRDefault="00EE28E5" w:rsidP="0067515A"/>
        </w:tc>
      </w:tr>
      <w:tr w:rsidR="00EE28E5" w:rsidTr="00233E57">
        <w:tc>
          <w:tcPr>
            <w:tcW w:w="1615" w:type="dxa"/>
          </w:tcPr>
          <w:p w:rsidR="00EE28E5" w:rsidRDefault="00EE28E5" w:rsidP="0067515A">
            <w:r>
              <w:t>VA:Pr4.1.IIIa</w:t>
            </w:r>
          </w:p>
        </w:tc>
        <w:tc>
          <w:tcPr>
            <w:tcW w:w="6120" w:type="dxa"/>
          </w:tcPr>
          <w:p w:rsidR="00EE28E5" w:rsidRDefault="00EE28E5" w:rsidP="0067515A">
            <w:r>
              <w:t>Critique, justify, and present choices in the process of analyzing, selecting, curating, and presenting artwork for a specific exhibit or event.</w:t>
            </w:r>
          </w:p>
        </w:tc>
        <w:tc>
          <w:tcPr>
            <w:tcW w:w="2700" w:type="dxa"/>
          </w:tcPr>
          <w:p w:rsidR="00EE28E5" w:rsidRDefault="00EE28E5" w:rsidP="0067515A"/>
        </w:tc>
      </w:tr>
      <w:tr w:rsidR="00EE28E5" w:rsidTr="00233E57">
        <w:tc>
          <w:tcPr>
            <w:tcW w:w="1615" w:type="dxa"/>
          </w:tcPr>
          <w:p w:rsidR="00EE28E5" w:rsidRDefault="00EE28E5" w:rsidP="0067515A">
            <w:r>
              <w:t>VA:Pr5.1.IIIa</w:t>
            </w:r>
          </w:p>
        </w:tc>
        <w:tc>
          <w:tcPr>
            <w:tcW w:w="6120" w:type="dxa"/>
          </w:tcPr>
          <w:p w:rsidR="00EE28E5" w:rsidRDefault="00EE28E5" w:rsidP="0067515A">
            <w:r>
              <w:t>Investigate, compare, and contrast methods for preserving and protecting art</w:t>
            </w:r>
          </w:p>
        </w:tc>
        <w:tc>
          <w:tcPr>
            <w:tcW w:w="2700" w:type="dxa"/>
          </w:tcPr>
          <w:p w:rsidR="00EE28E5" w:rsidRDefault="00EE28E5" w:rsidP="0067515A"/>
        </w:tc>
      </w:tr>
      <w:tr w:rsidR="00EE28E5" w:rsidTr="00233E57">
        <w:tc>
          <w:tcPr>
            <w:tcW w:w="1615" w:type="dxa"/>
          </w:tcPr>
          <w:p w:rsidR="00EE28E5" w:rsidRDefault="00EE28E5" w:rsidP="0067515A">
            <w:r>
              <w:t>VA:Pr6.1.IIIa</w:t>
            </w:r>
          </w:p>
        </w:tc>
        <w:tc>
          <w:tcPr>
            <w:tcW w:w="6120" w:type="dxa"/>
          </w:tcPr>
          <w:p w:rsidR="00EE28E5" w:rsidRDefault="00EE28E5" w:rsidP="0067515A">
            <w:r>
              <w:t>Curate a collection of objects, artifacts, or artwork to impact the viewer’s understanding of social, cultural, and/or political experiences.</w:t>
            </w:r>
          </w:p>
        </w:tc>
        <w:tc>
          <w:tcPr>
            <w:tcW w:w="2700" w:type="dxa"/>
          </w:tcPr>
          <w:p w:rsidR="00EE28E5" w:rsidRDefault="00EE28E5" w:rsidP="0067515A"/>
        </w:tc>
      </w:tr>
      <w:tr w:rsidR="00EE28E5" w:rsidTr="00233E57">
        <w:tc>
          <w:tcPr>
            <w:tcW w:w="1615" w:type="dxa"/>
          </w:tcPr>
          <w:p w:rsidR="00EE28E5" w:rsidRDefault="00EE28E5" w:rsidP="0067515A">
            <w:r>
              <w:t>VA:Re.7.1.IIIa</w:t>
            </w:r>
          </w:p>
        </w:tc>
        <w:tc>
          <w:tcPr>
            <w:tcW w:w="6120" w:type="dxa"/>
          </w:tcPr>
          <w:p w:rsidR="00EE28E5" w:rsidRDefault="00EE28E5" w:rsidP="0067515A">
            <w:r>
              <w:t>Analyze how responses to art develop over time based on knowledge of and experience with art and life.</w:t>
            </w:r>
          </w:p>
        </w:tc>
        <w:tc>
          <w:tcPr>
            <w:tcW w:w="2700" w:type="dxa"/>
          </w:tcPr>
          <w:p w:rsidR="00EE28E5" w:rsidRDefault="00EE28E5" w:rsidP="0067515A"/>
        </w:tc>
      </w:tr>
      <w:tr w:rsidR="00EE28E5" w:rsidTr="00233E57">
        <w:tc>
          <w:tcPr>
            <w:tcW w:w="1615" w:type="dxa"/>
          </w:tcPr>
          <w:p w:rsidR="00EE28E5" w:rsidRDefault="00EE28E5" w:rsidP="0067515A">
            <w:r>
              <w:t>VA:Re.7.2.IIIa</w:t>
            </w:r>
          </w:p>
        </w:tc>
        <w:tc>
          <w:tcPr>
            <w:tcW w:w="6120" w:type="dxa"/>
          </w:tcPr>
          <w:p w:rsidR="00EE28E5" w:rsidRDefault="00EE28E5" w:rsidP="0067515A">
            <w:r>
              <w:t>Determine the commonalities within a group of artists or visual images attributed to a particular type of art, timeframe, or culture.</w:t>
            </w:r>
          </w:p>
        </w:tc>
        <w:tc>
          <w:tcPr>
            <w:tcW w:w="2700" w:type="dxa"/>
          </w:tcPr>
          <w:p w:rsidR="00EE28E5" w:rsidRDefault="00EE28E5" w:rsidP="0067515A"/>
        </w:tc>
      </w:tr>
      <w:tr w:rsidR="00EE28E5" w:rsidTr="00233E57">
        <w:tc>
          <w:tcPr>
            <w:tcW w:w="1615" w:type="dxa"/>
          </w:tcPr>
          <w:p w:rsidR="00EE28E5" w:rsidRDefault="00EE28E5" w:rsidP="0067515A">
            <w:r>
              <w:t>VA:Re8.1.IIIa</w:t>
            </w:r>
          </w:p>
        </w:tc>
        <w:tc>
          <w:tcPr>
            <w:tcW w:w="6120" w:type="dxa"/>
          </w:tcPr>
          <w:p w:rsidR="00EE28E5" w:rsidRDefault="00EE28E5" w:rsidP="0067515A">
            <w:r>
              <w:t>Analyze differing interpretations of an artwork or collection of works in order to select and defend a plausible critical analysis.</w:t>
            </w:r>
          </w:p>
        </w:tc>
        <w:tc>
          <w:tcPr>
            <w:tcW w:w="2700" w:type="dxa"/>
          </w:tcPr>
          <w:p w:rsidR="00EE28E5" w:rsidRDefault="00EE28E5" w:rsidP="0067515A"/>
        </w:tc>
      </w:tr>
      <w:tr w:rsidR="00EE28E5" w:rsidTr="00233E57">
        <w:tc>
          <w:tcPr>
            <w:tcW w:w="1615" w:type="dxa"/>
          </w:tcPr>
          <w:p w:rsidR="00EE28E5" w:rsidRDefault="00EE28E5" w:rsidP="0067515A">
            <w:r>
              <w:t>VA:Re9.1.IIIa</w:t>
            </w:r>
          </w:p>
        </w:tc>
        <w:tc>
          <w:tcPr>
            <w:tcW w:w="6120" w:type="dxa"/>
          </w:tcPr>
          <w:p w:rsidR="00EE28E5" w:rsidRDefault="00EE28E5" w:rsidP="0067515A">
            <w:r>
              <w:t>Construct evaluations of a work of art or collection of works based on differing sets of criteria</w:t>
            </w:r>
          </w:p>
        </w:tc>
        <w:tc>
          <w:tcPr>
            <w:tcW w:w="2700" w:type="dxa"/>
          </w:tcPr>
          <w:p w:rsidR="00EE28E5" w:rsidRDefault="00EE28E5" w:rsidP="0067515A"/>
        </w:tc>
      </w:tr>
      <w:tr w:rsidR="00EE28E5" w:rsidTr="00233E57">
        <w:tc>
          <w:tcPr>
            <w:tcW w:w="1615" w:type="dxa"/>
          </w:tcPr>
          <w:p w:rsidR="00EE28E5" w:rsidRDefault="00EE28E5" w:rsidP="0067515A">
            <w:r>
              <w:t>VA:Cn10.1.IIIa</w:t>
            </w:r>
          </w:p>
        </w:tc>
        <w:tc>
          <w:tcPr>
            <w:tcW w:w="6120" w:type="dxa"/>
          </w:tcPr>
          <w:p w:rsidR="00EE28E5" w:rsidRDefault="00EE28E5" w:rsidP="0067515A">
            <w:r>
              <w:t>Synthesize knowledge of social, cultural, historical, and personal life with art-making approaches to create meaningful works of art or design.</w:t>
            </w:r>
          </w:p>
        </w:tc>
        <w:tc>
          <w:tcPr>
            <w:tcW w:w="2700" w:type="dxa"/>
          </w:tcPr>
          <w:p w:rsidR="00EE28E5" w:rsidRDefault="00EE28E5" w:rsidP="0067515A"/>
        </w:tc>
      </w:tr>
      <w:tr w:rsidR="00EE28E5" w:rsidTr="00233E57">
        <w:tc>
          <w:tcPr>
            <w:tcW w:w="1615" w:type="dxa"/>
          </w:tcPr>
          <w:p w:rsidR="00EE28E5" w:rsidRDefault="00EE28E5" w:rsidP="0067515A">
            <w:r>
              <w:t>VA:Cn11.1.IIIa</w:t>
            </w:r>
          </w:p>
        </w:tc>
        <w:tc>
          <w:tcPr>
            <w:tcW w:w="6120" w:type="dxa"/>
          </w:tcPr>
          <w:p w:rsidR="00EE28E5" w:rsidRDefault="00EE28E5" w:rsidP="0067515A">
            <w:r>
              <w:t>Appraise the impact of an artist or a group of artists on the beliefs, values, and behaviors of a society.</w:t>
            </w:r>
          </w:p>
        </w:tc>
        <w:tc>
          <w:tcPr>
            <w:tcW w:w="2700" w:type="dxa"/>
          </w:tcPr>
          <w:p w:rsidR="00EE28E5" w:rsidRDefault="00EE28E5" w:rsidP="0067515A"/>
        </w:tc>
      </w:tr>
    </w:tbl>
    <w:p w:rsidR="00EE28E5" w:rsidRDefault="00EE28E5" w:rsidP="0067515A"/>
    <w:sectPr w:rsidR="00EE28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6B" w:rsidRDefault="005E506B" w:rsidP="0067515A">
      <w:pPr>
        <w:spacing w:after="0" w:line="240" w:lineRule="auto"/>
      </w:pPr>
      <w:r>
        <w:separator/>
      </w:r>
    </w:p>
  </w:endnote>
  <w:endnote w:type="continuationSeparator" w:id="0">
    <w:p w:rsidR="005E506B" w:rsidRDefault="005E506B" w:rsidP="0067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6B" w:rsidRDefault="005E506B" w:rsidP="0067515A">
      <w:pPr>
        <w:spacing w:after="0" w:line="240" w:lineRule="auto"/>
      </w:pPr>
      <w:r>
        <w:separator/>
      </w:r>
    </w:p>
  </w:footnote>
  <w:footnote w:type="continuationSeparator" w:id="0">
    <w:p w:rsidR="005E506B" w:rsidRDefault="005E506B" w:rsidP="00675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E5" w:rsidRPr="00EE28E5" w:rsidRDefault="0067515A">
    <w:pPr>
      <w:pStyle w:val="Header"/>
      <w:rPr>
        <w:b/>
      </w:rPr>
    </w:pPr>
    <w:r w:rsidRPr="00EE28E5">
      <w:rPr>
        <w:b/>
      </w:rPr>
      <w:t>Adv. Printmaking Project Check List</w:t>
    </w:r>
  </w:p>
  <w:p w:rsidR="0067515A" w:rsidRDefault="00EE28E5">
    <w:pPr>
      <w:pStyle w:val="Header"/>
    </w:pPr>
    <w:r w:rsidRPr="00EE28E5">
      <w:rPr>
        <w:b/>
      </w:rPr>
      <w:t xml:space="preserve">Fill this out and turn it in with your final. </w:t>
    </w:r>
    <w:r w:rsidR="0067515A" w:rsidRPr="00EE28E5">
      <w:rPr>
        <w:b/>
      </w:rPr>
      <w:t xml:space="preserve"> </w:t>
    </w:r>
    <w:r w:rsidRPr="00EE28E5">
      <w:rPr>
        <w:b/>
      </w:rPr>
      <w:tab/>
    </w:r>
    <w:r>
      <w:t xml:space="preserve">                     Name____________________________________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A"/>
    <w:rsid w:val="00233E57"/>
    <w:rsid w:val="005E506B"/>
    <w:rsid w:val="0067515A"/>
    <w:rsid w:val="00D67380"/>
    <w:rsid w:val="00EE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1FDA2-4061-48EE-9179-4DE565B7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5A"/>
  </w:style>
  <w:style w:type="paragraph" w:styleId="Footer">
    <w:name w:val="footer"/>
    <w:basedOn w:val="Normal"/>
    <w:link w:val="FooterChar"/>
    <w:uiPriority w:val="99"/>
    <w:unhideWhenUsed/>
    <w:rsid w:val="0067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5A"/>
  </w:style>
  <w:style w:type="table" w:styleId="TableGrid">
    <w:name w:val="Table Grid"/>
    <w:basedOn w:val="TableNormal"/>
    <w:uiPriority w:val="39"/>
    <w:rsid w:val="0067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Riley</dc:creator>
  <cp:keywords/>
  <dc:description/>
  <cp:lastModifiedBy>Charissa Riley</cp:lastModifiedBy>
  <cp:revision>1</cp:revision>
  <dcterms:created xsi:type="dcterms:W3CDTF">2017-06-18T16:38:00Z</dcterms:created>
  <dcterms:modified xsi:type="dcterms:W3CDTF">2017-06-18T17:02:00Z</dcterms:modified>
</cp:coreProperties>
</file>